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3359D" w14:textId="77777777" w:rsidR="00614C56" w:rsidRPr="00614C56" w:rsidRDefault="00614C56" w:rsidP="00614C56">
      <w:pPr>
        <w:pStyle w:val="af3"/>
        <w:jc w:val="center"/>
        <w:rPr>
          <w:color w:val="000000"/>
          <w:sz w:val="23"/>
          <w:szCs w:val="23"/>
        </w:rPr>
      </w:pPr>
      <w:r w:rsidRPr="00614C56">
        <w:rPr>
          <w:color w:val="000000"/>
          <w:sz w:val="23"/>
          <w:szCs w:val="23"/>
        </w:rPr>
        <w:t>СООБЩЕНИЕ</w:t>
      </w:r>
    </w:p>
    <w:p w14:paraId="3B8C87A6" w14:textId="77777777" w:rsidR="00614C56" w:rsidRPr="00614C56" w:rsidRDefault="00614C56" w:rsidP="00614C56">
      <w:pPr>
        <w:pStyle w:val="af3"/>
        <w:jc w:val="center"/>
        <w:rPr>
          <w:color w:val="000000"/>
          <w:sz w:val="23"/>
          <w:szCs w:val="23"/>
        </w:rPr>
      </w:pPr>
      <w:r w:rsidRPr="00614C56">
        <w:rPr>
          <w:color w:val="000000"/>
          <w:sz w:val="23"/>
          <w:szCs w:val="23"/>
        </w:rPr>
        <w:t>о проведении профилактических работ на сайте</w:t>
      </w:r>
    </w:p>
    <w:p w14:paraId="193CCD50" w14:textId="1C252D68" w:rsidR="00614C56" w:rsidRPr="00614C56" w:rsidRDefault="00614C56" w:rsidP="00614C56">
      <w:pPr>
        <w:pStyle w:val="af3"/>
        <w:ind w:firstLine="708"/>
        <w:jc w:val="both"/>
        <w:rPr>
          <w:color w:val="000000"/>
          <w:sz w:val="23"/>
          <w:szCs w:val="23"/>
        </w:rPr>
      </w:pPr>
      <w:r w:rsidRPr="00614C56">
        <w:rPr>
          <w:color w:val="000000"/>
          <w:sz w:val="23"/>
          <w:szCs w:val="23"/>
        </w:rPr>
        <w:t>В соответствии с пунктом 4 Указания Банка России от 02.11.2020 № 5609-У «О раскрытии, распространении и предоставлении информации акционерными инвестиционными фондами и управляющими компаниями инвестиционных фондов, паевых инвестиционных фондов и негосударственных пенсионных фондов, а также о требованиях к расчету доходности инвестиционной деятельности акционерного инвестиционного фонда и управляющей компании паевого инвестиционного фонда» Общество с ограниченной ответственностью «</w:t>
      </w:r>
      <w:proofErr w:type="spellStart"/>
      <w:r>
        <w:rPr>
          <w:color w:val="000000"/>
          <w:sz w:val="23"/>
          <w:szCs w:val="23"/>
        </w:rPr>
        <w:t>ФинЭксперт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Эссет</w:t>
      </w:r>
      <w:proofErr w:type="spellEnd"/>
      <w:r>
        <w:rPr>
          <w:color w:val="000000"/>
          <w:sz w:val="23"/>
          <w:szCs w:val="23"/>
        </w:rPr>
        <w:t xml:space="preserve"> Менеджмент</w:t>
      </w:r>
      <w:r w:rsidRPr="00614C56">
        <w:rPr>
          <w:color w:val="000000"/>
          <w:sz w:val="23"/>
          <w:szCs w:val="23"/>
        </w:rPr>
        <w:t xml:space="preserve">», сообщает о проведении </w:t>
      </w:r>
      <w:r w:rsidR="005D08CF" w:rsidRPr="005D08CF">
        <w:rPr>
          <w:color w:val="000000"/>
          <w:sz w:val="23"/>
          <w:szCs w:val="23"/>
        </w:rPr>
        <w:t>1</w:t>
      </w:r>
      <w:r>
        <w:rPr>
          <w:color w:val="000000"/>
          <w:sz w:val="23"/>
          <w:szCs w:val="23"/>
        </w:rPr>
        <w:t>7</w:t>
      </w:r>
      <w:r w:rsidRPr="00614C56">
        <w:rPr>
          <w:color w:val="000000"/>
          <w:sz w:val="23"/>
          <w:szCs w:val="23"/>
        </w:rPr>
        <w:t>.</w:t>
      </w:r>
      <w:r w:rsidR="005D08CF" w:rsidRPr="005D08CF">
        <w:rPr>
          <w:color w:val="000000"/>
          <w:sz w:val="23"/>
          <w:szCs w:val="23"/>
        </w:rPr>
        <w:t>11</w:t>
      </w:r>
      <w:r w:rsidRPr="00614C56">
        <w:rPr>
          <w:color w:val="000000"/>
          <w:sz w:val="23"/>
          <w:szCs w:val="23"/>
        </w:rPr>
        <w:t>.202</w:t>
      </w:r>
      <w:r>
        <w:rPr>
          <w:color w:val="000000"/>
          <w:sz w:val="23"/>
          <w:szCs w:val="23"/>
        </w:rPr>
        <w:t>3</w:t>
      </w:r>
      <w:r w:rsidRPr="00614C56">
        <w:rPr>
          <w:color w:val="000000"/>
          <w:sz w:val="23"/>
          <w:szCs w:val="23"/>
        </w:rPr>
        <w:t xml:space="preserve"> в период с </w:t>
      </w:r>
      <w:r>
        <w:rPr>
          <w:color w:val="000000"/>
          <w:sz w:val="23"/>
          <w:szCs w:val="23"/>
        </w:rPr>
        <w:t>0</w:t>
      </w:r>
      <w:r w:rsidR="005D08CF" w:rsidRPr="005D08CF">
        <w:rPr>
          <w:color w:val="000000"/>
          <w:sz w:val="23"/>
          <w:szCs w:val="23"/>
        </w:rPr>
        <w:t>0</w:t>
      </w:r>
      <w:r w:rsidRPr="00614C56">
        <w:rPr>
          <w:color w:val="000000"/>
          <w:sz w:val="23"/>
          <w:szCs w:val="23"/>
        </w:rPr>
        <w:t>:</w:t>
      </w:r>
      <w:r w:rsidR="005D08CF" w:rsidRPr="005D08CF">
        <w:rPr>
          <w:color w:val="000000"/>
          <w:sz w:val="23"/>
          <w:szCs w:val="23"/>
        </w:rPr>
        <w:t>10</w:t>
      </w:r>
      <w:r w:rsidRPr="00614C56">
        <w:rPr>
          <w:color w:val="000000"/>
          <w:sz w:val="23"/>
          <w:szCs w:val="23"/>
        </w:rPr>
        <w:t xml:space="preserve"> до </w:t>
      </w:r>
      <w:r w:rsidR="005D08CF" w:rsidRPr="005D08CF">
        <w:rPr>
          <w:color w:val="000000"/>
          <w:sz w:val="23"/>
          <w:szCs w:val="23"/>
        </w:rPr>
        <w:t>0</w:t>
      </w:r>
      <w:r w:rsidR="00B370D4" w:rsidRPr="00B370D4">
        <w:rPr>
          <w:color w:val="000000"/>
          <w:sz w:val="23"/>
          <w:szCs w:val="23"/>
        </w:rPr>
        <w:t>1</w:t>
      </w:r>
      <w:r w:rsidRPr="00614C56">
        <w:rPr>
          <w:color w:val="000000"/>
          <w:sz w:val="23"/>
          <w:szCs w:val="23"/>
        </w:rPr>
        <w:t>:00 профилактических работ на сайте https://</w:t>
      </w:r>
      <w:proofErr w:type="spellStart"/>
      <w:r>
        <w:rPr>
          <w:color w:val="000000"/>
          <w:sz w:val="23"/>
          <w:szCs w:val="23"/>
          <w:lang w:val="en-US"/>
        </w:rPr>
        <w:t>finexpert</w:t>
      </w:r>
      <w:proofErr w:type="spellEnd"/>
      <w:r w:rsidRPr="00614C56">
        <w:rPr>
          <w:color w:val="000000"/>
          <w:sz w:val="23"/>
          <w:szCs w:val="23"/>
        </w:rPr>
        <w:t>.</w:t>
      </w:r>
      <w:proofErr w:type="spellStart"/>
      <w:r>
        <w:rPr>
          <w:color w:val="000000"/>
          <w:sz w:val="23"/>
          <w:szCs w:val="23"/>
          <w:lang w:val="en-US"/>
        </w:rPr>
        <w:t>ooo</w:t>
      </w:r>
      <w:proofErr w:type="spellEnd"/>
      <w:r w:rsidRPr="00614C56">
        <w:rPr>
          <w:color w:val="000000"/>
          <w:sz w:val="23"/>
          <w:szCs w:val="23"/>
        </w:rPr>
        <w:t>/.</w:t>
      </w:r>
    </w:p>
    <w:p w14:paraId="4C9D4004" w14:textId="58593ED9" w:rsidR="00614C56" w:rsidRPr="00614C56" w:rsidRDefault="00614C56" w:rsidP="00614C56">
      <w:pPr>
        <w:pStyle w:val="af3"/>
        <w:jc w:val="both"/>
        <w:rPr>
          <w:color w:val="000000"/>
          <w:sz w:val="23"/>
          <w:szCs w:val="23"/>
        </w:rPr>
      </w:pPr>
      <w:r w:rsidRPr="00614C56">
        <w:rPr>
          <w:color w:val="000000"/>
          <w:sz w:val="23"/>
          <w:szCs w:val="23"/>
        </w:rPr>
        <w:t>В связи с вышеуказанным в указанный период времени возможны кратковременные перебои работы сайта https://</w:t>
      </w:r>
      <w:proofErr w:type="spellStart"/>
      <w:r>
        <w:rPr>
          <w:color w:val="000000"/>
          <w:sz w:val="23"/>
          <w:szCs w:val="23"/>
          <w:lang w:val="en-US"/>
        </w:rPr>
        <w:t>finexpert</w:t>
      </w:r>
      <w:proofErr w:type="spellEnd"/>
      <w:r w:rsidRPr="00614C56">
        <w:rPr>
          <w:color w:val="000000"/>
          <w:sz w:val="23"/>
          <w:szCs w:val="23"/>
        </w:rPr>
        <w:t>.</w:t>
      </w:r>
      <w:proofErr w:type="spellStart"/>
      <w:r>
        <w:rPr>
          <w:color w:val="000000"/>
          <w:sz w:val="23"/>
          <w:szCs w:val="23"/>
          <w:lang w:val="en-US"/>
        </w:rPr>
        <w:t>ooo</w:t>
      </w:r>
      <w:proofErr w:type="spellEnd"/>
      <w:r w:rsidRPr="00614C56">
        <w:rPr>
          <w:color w:val="000000"/>
          <w:sz w:val="23"/>
          <w:szCs w:val="23"/>
        </w:rPr>
        <w:t>/.</w:t>
      </w:r>
    </w:p>
    <w:p w14:paraId="1118EDDD" w14:textId="77777777" w:rsidR="00B06D01" w:rsidRPr="00B06D01" w:rsidRDefault="00B06D01" w:rsidP="00B06D01">
      <w:pPr>
        <w:spacing w:after="160" w:line="259" w:lineRule="auto"/>
        <w:jc w:val="both"/>
        <w:rPr>
          <w:rFonts w:eastAsiaTheme="minorHAnsi"/>
          <w:sz w:val="23"/>
          <w:szCs w:val="23"/>
          <w:lang w:eastAsia="en-US"/>
        </w:rPr>
      </w:pPr>
      <w:r w:rsidRPr="00B06D01">
        <w:rPr>
          <w:rFonts w:eastAsiaTheme="minorHAnsi"/>
          <w:sz w:val="23"/>
          <w:szCs w:val="23"/>
          <w:lang w:eastAsia="en-US"/>
        </w:rPr>
        <w:t xml:space="preserve">______________________________________________________________ </w:t>
      </w:r>
    </w:p>
    <w:p w14:paraId="0469E06D" w14:textId="77777777" w:rsidR="00B06D01" w:rsidRPr="00B06D01" w:rsidRDefault="00B06D01" w:rsidP="00B06D01">
      <w:pPr>
        <w:spacing w:after="160" w:line="259" w:lineRule="auto"/>
        <w:jc w:val="both"/>
        <w:rPr>
          <w:rFonts w:eastAsiaTheme="minorHAnsi"/>
          <w:sz w:val="23"/>
          <w:szCs w:val="23"/>
          <w:lang w:eastAsia="en-US"/>
        </w:rPr>
      </w:pPr>
      <w:r w:rsidRPr="00B06D01">
        <w:rPr>
          <w:rFonts w:eastAsiaTheme="minorHAnsi"/>
          <w:sz w:val="23"/>
          <w:szCs w:val="23"/>
          <w:lang w:eastAsia="en-US"/>
        </w:rPr>
        <w:t>Общество с ограниченной ответственностью «</w:t>
      </w:r>
      <w:proofErr w:type="spellStart"/>
      <w:r w:rsidRPr="00B06D01">
        <w:rPr>
          <w:rFonts w:eastAsiaTheme="minorHAnsi"/>
          <w:sz w:val="23"/>
          <w:szCs w:val="23"/>
          <w:lang w:eastAsia="en-US"/>
        </w:rPr>
        <w:t>ФинЭксперт</w:t>
      </w:r>
      <w:proofErr w:type="spellEnd"/>
      <w:r w:rsidRPr="00B06D01">
        <w:rPr>
          <w:rFonts w:eastAsiaTheme="minorHAnsi"/>
          <w:sz w:val="23"/>
          <w:szCs w:val="23"/>
          <w:lang w:eastAsia="en-US"/>
        </w:rPr>
        <w:t xml:space="preserve"> </w:t>
      </w:r>
      <w:proofErr w:type="spellStart"/>
      <w:r w:rsidRPr="00B06D01">
        <w:rPr>
          <w:rFonts w:eastAsiaTheme="minorHAnsi"/>
          <w:sz w:val="23"/>
          <w:szCs w:val="23"/>
          <w:lang w:eastAsia="en-US"/>
        </w:rPr>
        <w:t>Эссет</w:t>
      </w:r>
      <w:proofErr w:type="spellEnd"/>
      <w:r w:rsidRPr="00B06D01">
        <w:rPr>
          <w:rFonts w:eastAsiaTheme="minorHAnsi"/>
          <w:sz w:val="23"/>
          <w:szCs w:val="23"/>
          <w:lang w:eastAsia="en-US"/>
        </w:rPr>
        <w:t xml:space="preserve"> Менеджмент» (ООО «</w:t>
      </w:r>
      <w:proofErr w:type="spellStart"/>
      <w:r w:rsidRPr="00B06D01">
        <w:rPr>
          <w:rFonts w:eastAsiaTheme="minorHAnsi"/>
          <w:sz w:val="23"/>
          <w:szCs w:val="23"/>
          <w:lang w:eastAsia="en-US"/>
        </w:rPr>
        <w:t>ФинЭкспертЭссет</w:t>
      </w:r>
      <w:proofErr w:type="spellEnd"/>
      <w:r w:rsidRPr="00B06D01">
        <w:rPr>
          <w:rFonts w:eastAsiaTheme="minorHAnsi"/>
          <w:sz w:val="23"/>
          <w:szCs w:val="23"/>
          <w:lang w:eastAsia="en-US"/>
        </w:rPr>
        <w:t xml:space="preserve"> Менеджмент») имеет лицензию на осуществление деятельности по управлению инвестиционными фондами, паевыми инвестиционными фондами и негосударственными пенсионными фондами </w:t>
      </w:r>
      <w:proofErr w:type="gramStart"/>
      <w:r w:rsidRPr="00B06D01">
        <w:rPr>
          <w:rFonts w:eastAsiaTheme="minorHAnsi"/>
          <w:sz w:val="23"/>
          <w:szCs w:val="23"/>
          <w:lang w:eastAsia="en-US"/>
        </w:rPr>
        <w:t>№ 21-000-1-01041</w:t>
      </w:r>
      <w:proofErr w:type="gramEnd"/>
      <w:r w:rsidRPr="00B06D01">
        <w:rPr>
          <w:rFonts w:eastAsiaTheme="minorHAnsi"/>
          <w:sz w:val="23"/>
          <w:szCs w:val="23"/>
          <w:lang w:eastAsia="en-US"/>
        </w:rPr>
        <w:t xml:space="preserve"> от 25 декабря 2020 года, выданную Банком России, без ограничения срока действия. ООО «</w:t>
      </w:r>
      <w:proofErr w:type="spellStart"/>
      <w:r w:rsidRPr="00B06D01">
        <w:rPr>
          <w:rFonts w:eastAsiaTheme="minorHAnsi"/>
          <w:sz w:val="23"/>
          <w:szCs w:val="23"/>
          <w:lang w:eastAsia="en-US"/>
        </w:rPr>
        <w:t>ФинЭксперт</w:t>
      </w:r>
      <w:proofErr w:type="spellEnd"/>
      <w:r w:rsidRPr="00B06D01">
        <w:rPr>
          <w:rFonts w:eastAsiaTheme="minorHAnsi"/>
          <w:sz w:val="23"/>
          <w:szCs w:val="23"/>
          <w:lang w:eastAsia="en-US"/>
        </w:rPr>
        <w:t xml:space="preserve"> </w:t>
      </w:r>
      <w:proofErr w:type="spellStart"/>
      <w:r w:rsidRPr="00B06D01">
        <w:rPr>
          <w:rFonts w:eastAsiaTheme="minorHAnsi"/>
          <w:sz w:val="23"/>
          <w:szCs w:val="23"/>
          <w:lang w:eastAsia="en-US"/>
        </w:rPr>
        <w:t>Эссет</w:t>
      </w:r>
      <w:proofErr w:type="spellEnd"/>
      <w:r w:rsidRPr="00B06D01">
        <w:rPr>
          <w:rFonts w:eastAsiaTheme="minorHAnsi"/>
          <w:sz w:val="23"/>
          <w:szCs w:val="23"/>
          <w:lang w:eastAsia="en-US"/>
        </w:rPr>
        <w:t xml:space="preserve"> Менеджмент» осуществляет управление паевыми инвестиционными фондами, паи которых ограничены в обороте. В соответствии с п.3 ст. 51 Федерального закона от 29 ноября 2001 года № 156-ФЗ «Об инвестиционных фондах» не допускается распространение информации о паевом инвестиционном фонде, инвестиционные паи которого ограничены в обороте, за исключением случаев ее раскрытия в соответствии с Федеральным законом от 29 ноября 2001 года № 156-ФЗ «Об инвестиционных фондах» и иными федеральными законами. Получить информацию о паевых инвестиционных фондах и ознакомиться с Правилами доверительного управления паевыми инвестиционными фондами, с иными документами, предусмотренными Федеральным законом «Об инвестиционных фондах» и нормативными правовыми актами федерального органа исполнительной власти по рынку ценных бумаг можно по адресу: 108811, г. Москва, Киевское шоссе 22-й км (п. Московский), домовладение 4, строение 1, блок А </w:t>
      </w:r>
      <w:proofErr w:type="spellStart"/>
      <w:r w:rsidRPr="00B06D01">
        <w:rPr>
          <w:rFonts w:eastAsiaTheme="minorHAnsi"/>
          <w:sz w:val="23"/>
          <w:szCs w:val="23"/>
          <w:lang w:eastAsia="en-US"/>
        </w:rPr>
        <w:t>эт</w:t>
      </w:r>
      <w:proofErr w:type="spellEnd"/>
      <w:r w:rsidRPr="00B06D01">
        <w:rPr>
          <w:rFonts w:eastAsiaTheme="minorHAnsi"/>
          <w:sz w:val="23"/>
          <w:szCs w:val="23"/>
          <w:lang w:eastAsia="en-US"/>
        </w:rPr>
        <w:t xml:space="preserve"> 6 оф 614К, или по телефону +7 (495) 968-16-87. Информация, подлежащая раскрытию путем ее опубликования в сети Интернет, публикуется на сайте http://www.finexpert.ooo/. Стоимость инвестиционных паев может увеличиваться и уменьшаться, результаты инвестирования в прошлом не определяют доходы в будущем, государство не гарантирует доходность инвестиций в паевые инвестиционные фонды. Прежде чем приобрести инвестиционный пай, следует внимательно ознакомиться с правилами доверительного управления фондом. </w:t>
      </w:r>
    </w:p>
    <w:p w14:paraId="6CD35E5B" w14:textId="77777777" w:rsidR="00B06D01" w:rsidRPr="00B06D01" w:rsidRDefault="00B06D01" w:rsidP="00B06D01">
      <w:pPr>
        <w:spacing w:after="160" w:line="259" w:lineRule="auto"/>
        <w:rPr>
          <w:rFonts w:eastAsiaTheme="minorHAnsi"/>
          <w:sz w:val="23"/>
          <w:szCs w:val="23"/>
          <w:lang w:eastAsia="en-US"/>
        </w:rPr>
      </w:pPr>
      <w:r w:rsidRPr="00B06D01">
        <w:rPr>
          <w:rFonts w:eastAsiaTheme="minorHAnsi"/>
          <w:sz w:val="23"/>
          <w:szCs w:val="23"/>
          <w:lang w:eastAsia="en-US"/>
        </w:rPr>
        <w:t>____________________________</w:t>
      </w:r>
    </w:p>
    <w:p w14:paraId="03D7C212" w14:textId="77777777" w:rsidR="00B06D01" w:rsidRPr="00B06D01" w:rsidRDefault="00B06D01" w:rsidP="00B06D01">
      <w:pPr>
        <w:spacing w:after="160" w:line="259" w:lineRule="auto"/>
        <w:rPr>
          <w:rFonts w:eastAsiaTheme="minorHAnsi"/>
          <w:sz w:val="23"/>
          <w:szCs w:val="23"/>
          <w:lang w:eastAsia="en-US"/>
        </w:rPr>
      </w:pPr>
      <w:r w:rsidRPr="00B06D01">
        <w:rPr>
          <w:rFonts w:eastAsiaTheme="minorHAnsi"/>
          <w:sz w:val="23"/>
          <w:szCs w:val="23"/>
          <w:lang w:eastAsia="en-US"/>
        </w:rPr>
        <w:t xml:space="preserve">Приносим свои извинения за причиненные неудобства при работе с нашим сайтом. </w:t>
      </w:r>
    </w:p>
    <w:p w14:paraId="073CED81" w14:textId="77777777" w:rsidR="00B06D01" w:rsidRPr="00B06D01" w:rsidRDefault="00B06D01" w:rsidP="00B06D01">
      <w:pPr>
        <w:spacing w:after="160" w:line="259" w:lineRule="auto"/>
        <w:rPr>
          <w:rFonts w:eastAsiaTheme="minorHAnsi"/>
          <w:sz w:val="23"/>
          <w:szCs w:val="23"/>
          <w:lang w:eastAsia="en-US"/>
        </w:rPr>
      </w:pPr>
    </w:p>
    <w:p w14:paraId="66D592EA" w14:textId="5084FCC0" w:rsidR="00B82DC3" w:rsidRDefault="00B06D01" w:rsidP="00B06D01">
      <w:pPr>
        <w:spacing w:after="160" w:line="259" w:lineRule="auto"/>
        <w:rPr>
          <w:color w:val="2C2C2C"/>
        </w:rPr>
      </w:pPr>
      <w:r w:rsidRPr="00B06D01">
        <w:rPr>
          <w:rFonts w:eastAsiaTheme="minorHAnsi"/>
          <w:sz w:val="23"/>
          <w:szCs w:val="23"/>
          <w:lang w:eastAsia="en-US"/>
        </w:rPr>
        <w:t>Генеральный директор</w:t>
      </w:r>
      <w:r w:rsidRPr="00B06D01">
        <w:rPr>
          <w:rFonts w:eastAsiaTheme="minorHAnsi"/>
          <w:sz w:val="23"/>
          <w:szCs w:val="23"/>
          <w:lang w:eastAsia="en-US"/>
        </w:rPr>
        <w:tab/>
      </w:r>
      <w:r w:rsidRPr="00B06D01">
        <w:rPr>
          <w:rFonts w:eastAsiaTheme="minorHAnsi"/>
          <w:sz w:val="23"/>
          <w:szCs w:val="23"/>
          <w:lang w:eastAsia="en-US"/>
        </w:rPr>
        <w:tab/>
      </w:r>
      <w:r w:rsidRPr="00B06D01">
        <w:rPr>
          <w:rFonts w:eastAsiaTheme="minorHAnsi"/>
          <w:sz w:val="23"/>
          <w:szCs w:val="23"/>
          <w:lang w:eastAsia="en-US"/>
        </w:rPr>
        <w:tab/>
      </w:r>
      <w:r w:rsidRPr="00B06D01">
        <w:rPr>
          <w:rFonts w:eastAsiaTheme="minorHAnsi"/>
          <w:sz w:val="23"/>
          <w:szCs w:val="23"/>
          <w:lang w:eastAsia="en-US"/>
        </w:rPr>
        <w:tab/>
      </w:r>
      <w:r w:rsidRPr="00B06D01">
        <w:rPr>
          <w:rFonts w:eastAsiaTheme="minorHAnsi"/>
          <w:sz w:val="23"/>
          <w:szCs w:val="23"/>
          <w:lang w:eastAsia="en-US"/>
        </w:rPr>
        <w:tab/>
      </w:r>
      <w:r w:rsidRPr="00B06D01">
        <w:rPr>
          <w:rFonts w:eastAsiaTheme="minorHAnsi"/>
          <w:sz w:val="23"/>
          <w:szCs w:val="23"/>
          <w:lang w:eastAsia="en-US"/>
        </w:rPr>
        <w:tab/>
      </w:r>
      <w:r w:rsidRPr="00B06D01">
        <w:rPr>
          <w:rFonts w:eastAsiaTheme="minorHAnsi"/>
          <w:sz w:val="23"/>
          <w:szCs w:val="23"/>
          <w:lang w:eastAsia="en-US"/>
        </w:rPr>
        <w:tab/>
        <w:t>Моссаковский А.П.</w:t>
      </w:r>
    </w:p>
    <w:sectPr w:rsidR="00B82DC3" w:rsidSect="001360F9">
      <w:headerReference w:type="first" r:id="rId7"/>
      <w:pgSz w:w="11906" w:h="16838"/>
      <w:pgMar w:top="737" w:right="851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5A0E1" w14:textId="77777777" w:rsidR="00275376" w:rsidRDefault="00275376">
      <w:r>
        <w:separator/>
      </w:r>
    </w:p>
  </w:endnote>
  <w:endnote w:type="continuationSeparator" w:id="0">
    <w:p w14:paraId="41EBBF56" w14:textId="77777777" w:rsidR="00275376" w:rsidRDefault="00275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4547F" w14:textId="77777777" w:rsidR="00275376" w:rsidRDefault="00275376">
      <w:r>
        <w:separator/>
      </w:r>
    </w:p>
  </w:footnote>
  <w:footnote w:type="continuationSeparator" w:id="0">
    <w:p w14:paraId="3ABED202" w14:textId="77777777" w:rsidR="00275376" w:rsidRDefault="002753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61611" w14:textId="77777777" w:rsidR="00FA48F0" w:rsidRPr="001D0BAC" w:rsidRDefault="00FA48F0" w:rsidP="00FA48F0">
    <w:pPr>
      <w:jc w:val="center"/>
      <w:rPr>
        <w:rFonts w:ascii="Arial Black" w:hAnsi="Arial Black" w:cs="Arial"/>
        <w:b/>
        <w:bCs/>
        <w:sz w:val="28"/>
        <w:szCs w:val="28"/>
      </w:rPr>
    </w:pPr>
    <w:proofErr w:type="spellStart"/>
    <w:r w:rsidRPr="001D0BAC">
      <w:rPr>
        <w:rFonts w:ascii="Arial Black" w:hAnsi="Arial Black" w:cs="Arial"/>
        <w:b/>
        <w:bCs/>
        <w:sz w:val="28"/>
        <w:szCs w:val="28"/>
      </w:rPr>
      <w:t>ФинЭксперт</w:t>
    </w:r>
    <w:proofErr w:type="spellEnd"/>
    <w:r w:rsidRPr="001D0BAC">
      <w:rPr>
        <w:rFonts w:ascii="Arial Black" w:hAnsi="Arial Black" w:cs="Arial"/>
        <w:b/>
        <w:bCs/>
        <w:sz w:val="28"/>
        <w:szCs w:val="28"/>
      </w:rPr>
      <w:t xml:space="preserve"> </w:t>
    </w:r>
    <w:proofErr w:type="spellStart"/>
    <w:r w:rsidRPr="001D0BAC">
      <w:rPr>
        <w:rFonts w:ascii="Arial Black" w:hAnsi="Arial Black" w:cs="Arial"/>
        <w:b/>
        <w:bCs/>
        <w:sz w:val="28"/>
        <w:szCs w:val="28"/>
      </w:rPr>
      <w:t>Эссет</w:t>
    </w:r>
    <w:proofErr w:type="spellEnd"/>
    <w:r w:rsidRPr="001D0BAC">
      <w:rPr>
        <w:rFonts w:ascii="Arial Black" w:hAnsi="Arial Black" w:cs="Arial"/>
        <w:b/>
        <w:bCs/>
        <w:sz w:val="28"/>
        <w:szCs w:val="28"/>
      </w:rPr>
      <w:t xml:space="preserve"> Менеджмент</w:t>
    </w:r>
  </w:p>
  <w:p w14:paraId="3EE95BEC" w14:textId="77777777" w:rsidR="00FA48F0" w:rsidRPr="001D0BAC" w:rsidRDefault="00FA48F0" w:rsidP="00FA48F0">
    <w:pPr>
      <w:jc w:val="center"/>
      <w:rPr>
        <w:rFonts w:ascii="Arial Black" w:hAnsi="Arial Black" w:cs="Arial"/>
        <w:b/>
        <w:bCs/>
        <w:color w:val="767171" w:themeColor="background2" w:themeShade="80"/>
        <w:sz w:val="28"/>
        <w:szCs w:val="28"/>
      </w:rPr>
    </w:pPr>
    <w:r w:rsidRPr="001D0BAC">
      <w:rPr>
        <w:rFonts w:ascii="Arial Black" w:hAnsi="Arial Black" w:cs="Arial"/>
        <w:b/>
        <w:bCs/>
        <w:color w:val="767171" w:themeColor="background2" w:themeShade="80"/>
        <w:sz w:val="28"/>
        <w:szCs w:val="28"/>
      </w:rPr>
      <w:t>Общество с ограниченной ответственностью</w:t>
    </w:r>
  </w:p>
  <w:p w14:paraId="19784D18" w14:textId="77777777" w:rsidR="00FA48F0" w:rsidRDefault="00FA48F0" w:rsidP="00FA48F0">
    <w:pPr>
      <w:jc w:val="center"/>
      <w:rPr>
        <w:color w:val="767171" w:themeColor="background2" w:themeShade="80"/>
        <w:sz w:val="20"/>
        <w:szCs w:val="20"/>
      </w:rPr>
    </w:pPr>
    <w:r w:rsidRPr="001D0BAC">
      <w:rPr>
        <w:color w:val="767171" w:themeColor="background2" w:themeShade="80"/>
        <w:sz w:val="20"/>
        <w:szCs w:val="20"/>
      </w:rPr>
      <w:t>108811, г. Москва, 22-й километр Киевского шоссе (п. Московский), домовладение 4, строение 1, блок А этаж 6, офис 614К (Бизнес-парк «Румянцево»)</w:t>
    </w:r>
  </w:p>
  <w:p w14:paraId="37325BD3" w14:textId="77777777" w:rsidR="00FA48F0" w:rsidRPr="00B82DC3" w:rsidRDefault="00FA48F0" w:rsidP="00FA48F0">
    <w:pPr>
      <w:jc w:val="center"/>
      <w:rPr>
        <w:color w:val="767171" w:themeColor="background2" w:themeShade="80"/>
        <w:sz w:val="14"/>
        <w:szCs w:val="14"/>
      </w:rPr>
    </w:pPr>
  </w:p>
  <w:p w14:paraId="21F979C8" w14:textId="77777777" w:rsidR="00FA48F0" w:rsidRPr="004075B7" w:rsidRDefault="00FA48F0" w:rsidP="00FA48F0">
    <w:pPr>
      <w:jc w:val="center"/>
      <w:rPr>
        <w:bCs/>
        <w:color w:val="333300"/>
        <w:sz w:val="20"/>
        <w:szCs w:val="20"/>
      </w:rPr>
    </w:pPr>
    <w:r w:rsidRPr="001D0BAC">
      <w:rPr>
        <w:bCs/>
        <w:color w:val="767171" w:themeColor="background2" w:themeShade="80"/>
        <w:sz w:val="20"/>
        <w:szCs w:val="20"/>
      </w:rPr>
      <w:t>ОГРН 1197746282810 ИНН/КПП 7751161614/775101001</w:t>
    </w:r>
  </w:p>
  <w:p w14:paraId="7AC1B61C" w14:textId="77777777" w:rsidR="00FA48F0" w:rsidRPr="004075B7" w:rsidRDefault="00FA48F0" w:rsidP="00FA48F0">
    <w:pPr>
      <w:jc w:val="center"/>
      <w:rPr>
        <w:b/>
        <w:bCs/>
        <w:color w:val="333300"/>
        <w:sz w:val="22"/>
        <w:szCs w:val="22"/>
      </w:rPr>
    </w:pPr>
    <w:r w:rsidRPr="004075B7">
      <w:rPr>
        <w:b/>
        <w:bCs/>
        <w:noProof/>
        <w:color w:val="333300"/>
        <w:sz w:val="22"/>
        <w:szCs w:val="2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33FC1B" wp14:editId="045B69DC">
              <wp:simplePos x="0" y="0"/>
              <wp:positionH relativeFrom="column">
                <wp:posOffset>0</wp:posOffset>
              </wp:positionH>
              <wp:positionV relativeFrom="paragraph">
                <wp:posOffset>114300</wp:posOffset>
              </wp:positionV>
              <wp:extent cx="5829300" cy="0"/>
              <wp:effectExtent l="13335" t="11430" r="5715" b="762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00508271" id="Line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5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BvFj2LZAAAABgEAAA8AAABkcnMvZG93bnJldi54bWxMj0FP&#10;wzAMhe9I/IfISFwmlm6T0ChNJ8TojcsGiKvXmLaicbom28p+/cx2gJPt96znz9licK3aUx8azwYm&#10;4wQUceltw5WB97fibg4qRGSLrWcy8EMBFvn1VYap9Qde0X4dKyUhHFI0UMfYpVqHsiaHYew7YvG+&#10;fO8wythX2vZ4kHDX6mmS3GuHDcuFGjt6rqn8Xu+cgVB80LY4jspR8jmrPE23y9cXNOb2Znh6BBVp&#10;iH/L8Isv6JAL08bv2AbVGpBHoqhzqeI+nJvNRdB5pv/j5ycAAAD//wMAUEsBAi0AFAAGAAgAAAAh&#10;ALaDOJL+AAAA4QEAABMAAAAAAAAAAAAAAAAAAAAAAFtDb250ZW50X1R5cGVzXS54bWxQSwECLQAU&#10;AAYACAAAACEAOP0h/9YAAACUAQAACwAAAAAAAAAAAAAAAAAvAQAAX3JlbHMvLnJlbHNQSwECLQAU&#10;AAYACAAAACEAU2y7EbABAABIAwAADgAAAAAAAAAAAAAAAAAuAgAAZHJzL2Uyb0RvYy54bWxQSwEC&#10;LQAUAAYACAAAACEAG8WPYtkAAAAGAQAADwAAAAAAAAAAAAAAAAAKBAAAZHJzL2Rvd25yZXYueG1s&#10;UEsFBgAAAAAEAAQA8wAAABAFAAAAAA==&#10;"/>
          </w:pict>
        </mc:Fallback>
      </mc:AlternateContent>
    </w:r>
  </w:p>
  <w:p w14:paraId="39C91CB2" w14:textId="77777777" w:rsidR="00FA48F0" w:rsidRPr="00B82DC3" w:rsidRDefault="00FA48F0">
    <w:pPr>
      <w:pStyle w:val="a3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E3A62"/>
    <w:multiLevelType w:val="hybridMultilevel"/>
    <w:tmpl w:val="C1A4334E"/>
    <w:lvl w:ilvl="0" w:tplc="749013F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AD96A4A"/>
    <w:multiLevelType w:val="hybridMultilevel"/>
    <w:tmpl w:val="ABE02A8E"/>
    <w:lvl w:ilvl="0" w:tplc="B03EDC04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0720986"/>
    <w:multiLevelType w:val="hybridMultilevel"/>
    <w:tmpl w:val="6FFEE0C6"/>
    <w:lvl w:ilvl="0" w:tplc="F61E6B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3E36A7A"/>
    <w:multiLevelType w:val="hybridMultilevel"/>
    <w:tmpl w:val="5504CB04"/>
    <w:lvl w:ilvl="0" w:tplc="891C68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7D4309A"/>
    <w:multiLevelType w:val="multilevel"/>
    <w:tmpl w:val="938E44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num w:numId="1" w16cid:durableId="1877114741">
    <w:abstractNumId w:val="3"/>
  </w:num>
  <w:num w:numId="2" w16cid:durableId="1387727978">
    <w:abstractNumId w:val="2"/>
  </w:num>
  <w:num w:numId="3" w16cid:durableId="409618678">
    <w:abstractNumId w:val="1"/>
  </w:num>
  <w:num w:numId="4" w16cid:durableId="578321533">
    <w:abstractNumId w:val="0"/>
  </w:num>
  <w:num w:numId="5" w16cid:durableId="20859097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A83"/>
    <w:rsid w:val="0002552C"/>
    <w:rsid w:val="000C37A6"/>
    <w:rsid w:val="00124F05"/>
    <w:rsid w:val="001360F9"/>
    <w:rsid w:val="00171E2A"/>
    <w:rsid w:val="001C282D"/>
    <w:rsid w:val="001D0BAC"/>
    <w:rsid w:val="001E68C5"/>
    <w:rsid w:val="00210356"/>
    <w:rsid w:val="00221CBC"/>
    <w:rsid w:val="00255E92"/>
    <w:rsid w:val="00256B4E"/>
    <w:rsid w:val="00273A2B"/>
    <w:rsid w:val="00275376"/>
    <w:rsid w:val="002964E1"/>
    <w:rsid w:val="002E1E62"/>
    <w:rsid w:val="002E47E8"/>
    <w:rsid w:val="002E54D7"/>
    <w:rsid w:val="002F5563"/>
    <w:rsid w:val="00314614"/>
    <w:rsid w:val="0031511E"/>
    <w:rsid w:val="003372B4"/>
    <w:rsid w:val="00342041"/>
    <w:rsid w:val="00360628"/>
    <w:rsid w:val="00362F39"/>
    <w:rsid w:val="00395DA1"/>
    <w:rsid w:val="003B6732"/>
    <w:rsid w:val="003E2E34"/>
    <w:rsid w:val="00400C14"/>
    <w:rsid w:val="00401A83"/>
    <w:rsid w:val="004075B7"/>
    <w:rsid w:val="0041127E"/>
    <w:rsid w:val="0043105E"/>
    <w:rsid w:val="004558DE"/>
    <w:rsid w:val="00460BA7"/>
    <w:rsid w:val="004848BA"/>
    <w:rsid w:val="00492931"/>
    <w:rsid w:val="004D38EF"/>
    <w:rsid w:val="004E7BD0"/>
    <w:rsid w:val="004F1AC8"/>
    <w:rsid w:val="00561812"/>
    <w:rsid w:val="005D08CF"/>
    <w:rsid w:val="005E0E61"/>
    <w:rsid w:val="005F50F1"/>
    <w:rsid w:val="006005B3"/>
    <w:rsid w:val="00607A69"/>
    <w:rsid w:val="00614C56"/>
    <w:rsid w:val="00631113"/>
    <w:rsid w:val="00631346"/>
    <w:rsid w:val="00657ED7"/>
    <w:rsid w:val="00660B8B"/>
    <w:rsid w:val="00691700"/>
    <w:rsid w:val="006A7E01"/>
    <w:rsid w:val="006E254D"/>
    <w:rsid w:val="006E5E28"/>
    <w:rsid w:val="006E7D85"/>
    <w:rsid w:val="00723AFE"/>
    <w:rsid w:val="007338F7"/>
    <w:rsid w:val="007548B5"/>
    <w:rsid w:val="007801F7"/>
    <w:rsid w:val="007823BB"/>
    <w:rsid w:val="00810459"/>
    <w:rsid w:val="00833524"/>
    <w:rsid w:val="00847B7E"/>
    <w:rsid w:val="008D1D2A"/>
    <w:rsid w:val="008D52A0"/>
    <w:rsid w:val="00916F07"/>
    <w:rsid w:val="00922338"/>
    <w:rsid w:val="00926F70"/>
    <w:rsid w:val="00931F92"/>
    <w:rsid w:val="00956DFA"/>
    <w:rsid w:val="0096314C"/>
    <w:rsid w:val="00970F4F"/>
    <w:rsid w:val="009F1BAD"/>
    <w:rsid w:val="00A14201"/>
    <w:rsid w:val="00A63714"/>
    <w:rsid w:val="00AC7D0D"/>
    <w:rsid w:val="00AE647B"/>
    <w:rsid w:val="00AF6247"/>
    <w:rsid w:val="00B06D01"/>
    <w:rsid w:val="00B370D4"/>
    <w:rsid w:val="00B73256"/>
    <w:rsid w:val="00B82DC3"/>
    <w:rsid w:val="00B86CDA"/>
    <w:rsid w:val="00B96DA0"/>
    <w:rsid w:val="00BC1CF0"/>
    <w:rsid w:val="00BC37D0"/>
    <w:rsid w:val="00BE1616"/>
    <w:rsid w:val="00BE3D9E"/>
    <w:rsid w:val="00BF24AA"/>
    <w:rsid w:val="00BF5773"/>
    <w:rsid w:val="00C24177"/>
    <w:rsid w:val="00C46DA7"/>
    <w:rsid w:val="00C50F11"/>
    <w:rsid w:val="00C671B8"/>
    <w:rsid w:val="00C772B4"/>
    <w:rsid w:val="00CC31BE"/>
    <w:rsid w:val="00CC6FF7"/>
    <w:rsid w:val="00CF3FE9"/>
    <w:rsid w:val="00CF7F59"/>
    <w:rsid w:val="00D04895"/>
    <w:rsid w:val="00D0610B"/>
    <w:rsid w:val="00D0795A"/>
    <w:rsid w:val="00D25032"/>
    <w:rsid w:val="00D33670"/>
    <w:rsid w:val="00D52FA3"/>
    <w:rsid w:val="00D7158F"/>
    <w:rsid w:val="00D80D0D"/>
    <w:rsid w:val="00D84BE4"/>
    <w:rsid w:val="00D96CF5"/>
    <w:rsid w:val="00DC6118"/>
    <w:rsid w:val="00DE0D93"/>
    <w:rsid w:val="00DF030F"/>
    <w:rsid w:val="00DF46B4"/>
    <w:rsid w:val="00E31367"/>
    <w:rsid w:val="00E352A5"/>
    <w:rsid w:val="00E549EE"/>
    <w:rsid w:val="00E630B5"/>
    <w:rsid w:val="00E634A5"/>
    <w:rsid w:val="00EB1FE5"/>
    <w:rsid w:val="00EC5F49"/>
    <w:rsid w:val="00EC5FD0"/>
    <w:rsid w:val="00EE23F8"/>
    <w:rsid w:val="00EF71EA"/>
    <w:rsid w:val="00F10C2C"/>
    <w:rsid w:val="00F44B0B"/>
    <w:rsid w:val="00F90B23"/>
    <w:rsid w:val="00FA48F0"/>
    <w:rsid w:val="00FB6D54"/>
    <w:rsid w:val="00FC6B65"/>
    <w:rsid w:val="00FE03B0"/>
    <w:rsid w:val="00FF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FF2784"/>
  <w15:docId w15:val="{6B7AB4D6-0F1F-4D33-8654-6F0301194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71E2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F50F1"/>
    <w:pPr>
      <w:keepNext/>
      <w:keepLines/>
      <w:spacing w:before="480"/>
      <w:ind w:firstLine="567"/>
      <w:jc w:val="both"/>
      <w:outlineLvl w:val="0"/>
    </w:pPr>
    <w:rPr>
      <w:rFonts w:ascii="Cambria" w:hAnsi="Cambria"/>
      <w:b/>
      <w:bCs/>
      <w:color w:val="21798E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630B5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630B5"/>
    <w:pPr>
      <w:tabs>
        <w:tab w:val="center" w:pos="4677"/>
        <w:tab w:val="right" w:pos="9355"/>
      </w:tabs>
    </w:pPr>
  </w:style>
  <w:style w:type="character" w:styleId="a5">
    <w:name w:val="Hyperlink"/>
    <w:basedOn w:val="a0"/>
    <w:rsid w:val="004075B7"/>
    <w:rPr>
      <w:color w:val="0000FF"/>
      <w:u w:val="single"/>
    </w:rPr>
  </w:style>
  <w:style w:type="character" w:styleId="a6">
    <w:name w:val="annotation reference"/>
    <w:basedOn w:val="a0"/>
    <w:uiPriority w:val="99"/>
    <w:unhideWhenUsed/>
    <w:rsid w:val="00460BA7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460BA7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rsid w:val="00460BA7"/>
    <w:rPr>
      <w:rFonts w:asciiTheme="minorHAnsi" w:eastAsiaTheme="minorHAnsi" w:hAnsiTheme="minorHAnsi" w:cstheme="minorBidi"/>
      <w:lang w:eastAsia="en-US"/>
    </w:rPr>
  </w:style>
  <w:style w:type="paragraph" w:styleId="a9">
    <w:name w:val="Balloon Text"/>
    <w:basedOn w:val="a"/>
    <w:link w:val="aa"/>
    <w:rsid w:val="00460B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60BA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F50F1"/>
    <w:rPr>
      <w:rFonts w:ascii="Cambria" w:hAnsi="Cambria"/>
      <w:b/>
      <w:bCs/>
      <w:color w:val="21798E"/>
      <w:sz w:val="28"/>
      <w:szCs w:val="28"/>
      <w:lang w:eastAsia="en-US"/>
    </w:rPr>
  </w:style>
  <w:style w:type="paragraph" w:styleId="ab">
    <w:name w:val="Body Text"/>
    <w:basedOn w:val="a"/>
    <w:link w:val="ac"/>
    <w:rsid w:val="005F50F1"/>
    <w:pPr>
      <w:shd w:val="clear" w:color="auto" w:fill="FFFFFF"/>
      <w:autoSpaceDE w:val="0"/>
      <w:autoSpaceDN w:val="0"/>
      <w:adjustRightInd w:val="0"/>
      <w:ind w:firstLine="567"/>
      <w:jc w:val="center"/>
    </w:pPr>
    <w:rPr>
      <w:rFonts w:ascii="Verdana" w:hAnsi="Verdana"/>
      <w:color w:val="000000"/>
      <w:sz w:val="26"/>
      <w:szCs w:val="26"/>
      <w:lang w:eastAsia="en-US"/>
    </w:rPr>
  </w:style>
  <w:style w:type="character" w:customStyle="1" w:styleId="ac">
    <w:name w:val="Основной текст Знак"/>
    <w:basedOn w:val="a0"/>
    <w:link w:val="ab"/>
    <w:rsid w:val="005F50F1"/>
    <w:rPr>
      <w:rFonts w:ascii="Verdana" w:hAnsi="Verdana"/>
      <w:color w:val="000000"/>
      <w:sz w:val="26"/>
      <w:szCs w:val="26"/>
      <w:shd w:val="clear" w:color="auto" w:fill="FFFFFF"/>
      <w:lang w:eastAsia="en-US"/>
    </w:rPr>
  </w:style>
  <w:style w:type="paragraph" w:styleId="ad">
    <w:name w:val="Body Text Indent"/>
    <w:basedOn w:val="a"/>
    <w:link w:val="ae"/>
    <w:rsid w:val="00D0795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D0795A"/>
    <w:rPr>
      <w:sz w:val="24"/>
      <w:szCs w:val="24"/>
    </w:rPr>
  </w:style>
  <w:style w:type="paragraph" w:styleId="HTML">
    <w:name w:val="HTML Preformatted"/>
    <w:basedOn w:val="a"/>
    <w:link w:val="HTML0"/>
    <w:rsid w:val="00D079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0795A"/>
    <w:rPr>
      <w:rFonts w:ascii="Courier New" w:hAnsi="Courier New" w:cs="Courier New"/>
    </w:rPr>
  </w:style>
  <w:style w:type="paragraph" w:styleId="af">
    <w:name w:val="List Paragraph"/>
    <w:basedOn w:val="a"/>
    <w:uiPriority w:val="34"/>
    <w:qFormat/>
    <w:rsid w:val="00FA48F0"/>
    <w:pPr>
      <w:ind w:left="720"/>
      <w:contextualSpacing/>
    </w:pPr>
  </w:style>
  <w:style w:type="paragraph" w:styleId="af0">
    <w:name w:val="annotation subject"/>
    <w:basedOn w:val="a7"/>
    <w:next w:val="a7"/>
    <w:link w:val="af1"/>
    <w:rsid w:val="00FA48F0"/>
    <w:pPr>
      <w:spacing w:after="0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1">
    <w:name w:val="Тема примечания Знак"/>
    <w:basedOn w:val="a8"/>
    <w:link w:val="af0"/>
    <w:rsid w:val="00FA48F0"/>
    <w:rPr>
      <w:rFonts w:asciiTheme="minorHAnsi" w:eastAsiaTheme="minorHAnsi" w:hAnsiTheme="minorHAnsi" w:cstheme="minorBidi"/>
      <w:b/>
      <w:bCs/>
      <w:lang w:eastAsia="en-US"/>
    </w:rPr>
  </w:style>
  <w:style w:type="table" w:styleId="af2">
    <w:name w:val="Table Grid"/>
    <w:basedOn w:val="a1"/>
    <w:rsid w:val="00B82D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semiHidden/>
    <w:unhideWhenUsed/>
    <w:rsid w:val="00614C5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2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КОМПАНИЯ</vt:lpstr>
    </vt:vector>
  </TitlesOfParts>
  <Company/>
  <LinksUpToDate>false</LinksUpToDate>
  <CharactersWithSpaces>2833</CharactersWithSpaces>
  <SharedDoc>false</SharedDoc>
  <HLinks>
    <vt:vector size="6" baseType="variant">
      <vt:variant>
        <vt:i4>1703940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http://blanker.ru/doc/66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КОМПАНИЯ</dc:title>
  <dc:subject/>
  <dc:creator>Бланкер.ру</dc:creator>
  <cp:keywords/>
  <dc:description/>
  <cp:lastModifiedBy>Бурлакова Светлана Владимировна</cp:lastModifiedBy>
  <cp:revision>5</cp:revision>
  <cp:lastPrinted>2020-11-20T12:47:00Z</cp:lastPrinted>
  <dcterms:created xsi:type="dcterms:W3CDTF">2023-05-10T11:48:00Z</dcterms:created>
  <dcterms:modified xsi:type="dcterms:W3CDTF">2023-11-16T14:08:00Z</dcterms:modified>
</cp:coreProperties>
</file>